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9F56B" w14:textId="77777777" w:rsidR="00706EF3" w:rsidRPr="00706EF3" w:rsidRDefault="00706EF3" w:rsidP="00706EF3">
      <w:pPr>
        <w:pStyle w:val="Titre3"/>
      </w:pPr>
      <w:r w:rsidRPr="00706EF3">
        <w:t>Opere teatrali rappresentate</w:t>
      </w:r>
    </w:p>
    <w:p w14:paraId="5478E582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Bastien, Suzie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Lukalila</w:t>
      </w:r>
      <w:r w:rsidRPr="00382CED">
        <w:rPr>
          <w:sz w:val="24"/>
          <w:szCs w:val="24"/>
        </w:rPr>
        <w:t>, presentazione della versione italiana, regia di Beatrice Bracco, festival di Volterra, Volterra, 26-27 marzo 2005.</w:t>
      </w:r>
    </w:p>
    <w:p w14:paraId="3D098BB0" w14:textId="77777777" w:rsidR="00706EF3" w:rsidRPr="00382CED" w:rsidRDefault="00706EF3" w:rsidP="00706EF3">
      <w:pPr>
        <w:spacing w:after="240"/>
        <w:ind w:left="425" w:hanging="425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Bouchard, Michel-Marc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iCs/>
          <w:sz w:val="24"/>
          <w:szCs w:val="24"/>
        </w:rPr>
        <w:t>La storia dell’oca</w:t>
      </w:r>
      <w:r w:rsidRPr="00382CED">
        <w:rPr>
          <w:iCs/>
          <w:sz w:val="24"/>
          <w:szCs w:val="24"/>
        </w:rPr>
        <w:t xml:space="preserve">, produzione in versione italiana di </w:t>
      </w:r>
      <w:r w:rsidRPr="00382CED">
        <w:rPr>
          <w:sz w:val="24"/>
          <w:szCs w:val="24"/>
        </w:rPr>
        <w:t>Nicola Russo in collaborazione con Teatridithatlia (Vigevano 13 novembre, Ponte in Valtellina (Sondrio) 16 novembre, Morbegno (Sondrio) 23 novembre, Como 25 novembre 2007).</w:t>
      </w:r>
    </w:p>
    <w:p w14:paraId="3240A226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Bouchard, Michel-Marc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Les Grandes Chaleurs</w:t>
      </w:r>
      <w:r w:rsidRPr="00382CED">
        <w:rPr>
          <w:sz w:val="24"/>
          <w:szCs w:val="24"/>
        </w:rPr>
        <w:t>, presentazione di una versione italiana, Teatro dell’Università di Venezia, Venezia, stagione teatrale 2005-2006.</w:t>
      </w:r>
    </w:p>
    <w:p w14:paraId="74996305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Boucher, Denise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Les fées ont soif</w:t>
      </w:r>
      <w:r w:rsidRPr="00382CED">
        <w:rPr>
          <w:sz w:val="24"/>
          <w:szCs w:val="24"/>
        </w:rPr>
        <w:t xml:space="preserve">, mise en espace della versione italiana, Accademia dei Filodrammatici, </w:t>
      </w:r>
      <w:r w:rsidRPr="00382CED">
        <w:rPr>
          <w:iCs/>
          <w:sz w:val="24"/>
          <w:szCs w:val="24"/>
        </w:rPr>
        <w:t xml:space="preserve">Milano, </w:t>
      </w:r>
      <w:r w:rsidRPr="00382CED">
        <w:rPr>
          <w:sz w:val="24"/>
          <w:szCs w:val="24"/>
        </w:rPr>
        <w:t>11 dicembre 2006.</w:t>
      </w:r>
    </w:p>
    <w:p w14:paraId="3B78A124" w14:textId="77777777" w:rsidR="00706EF3" w:rsidRPr="00382CED" w:rsidRDefault="00706EF3" w:rsidP="00706EF3">
      <w:pPr>
        <w:spacing w:after="240"/>
        <w:ind w:left="357" w:hanging="426"/>
        <w:jc w:val="both"/>
        <w:rPr>
          <w:smallCaps/>
          <w:color w:val="000000"/>
          <w:sz w:val="24"/>
          <w:szCs w:val="24"/>
        </w:rPr>
      </w:pPr>
      <w:r w:rsidRPr="00382CED">
        <w:rPr>
          <w:smallCaps/>
          <w:sz w:val="24"/>
          <w:szCs w:val="24"/>
        </w:rPr>
        <w:t>Bouyoucas, Pan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Hypathie</w:t>
      </w:r>
      <w:r w:rsidRPr="00382CED">
        <w:rPr>
          <w:sz w:val="24"/>
          <w:szCs w:val="24"/>
        </w:rPr>
        <w:t>, lettura della versione italiana, Teatro Argot, Roma, 9-11 dicembre 2004.</w:t>
      </w:r>
    </w:p>
    <w:p w14:paraId="1DCAB254" w14:textId="77777777" w:rsidR="00706EF3" w:rsidRPr="00382CED" w:rsidRDefault="00706EF3" w:rsidP="00706EF3">
      <w:pPr>
        <w:spacing w:after="240"/>
        <w:ind w:left="357" w:hanging="357"/>
        <w:jc w:val="both"/>
        <w:rPr>
          <w:sz w:val="24"/>
        </w:rPr>
      </w:pPr>
      <w:r w:rsidRPr="00382CED">
        <w:rPr>
          <w:smallCaps/>
          <w:color w:val="000000"/>
          <w:sz w:val="24"/>
        </w:rPr>
        <w:t>Dubois, René-Daniel</w:t>
      </w:r>
      <w:r w:rsidRPr="00382CED">
        <w:rPr>
          <w:color w:val="000000"/>
          <w:sz w:val="24"/>
        </w:rPr>
        <w:t>, …</w:t>
      </w:r>
      <w:r w:rsidRPr="00382CED">
        <w:rPr>
          <w:i/>
          <w:color w:val="000000"/>
          <w:sz w:val="24"/>
        </w:rPr>
        <w:t>E Laura non rispose</w:t>
      </w:r>
      <w:r w:rsidRPr="00382CED">
        <w:rPr>
          <w:color w:val="000000"/>
          <w:sz w:val="24"/>
        </w:rPr>
        <w:t>, trad. di Danese, Gaia e Danese, Titti, lettura al Festival Intercity Montréal 1, Sesto Fiorentino, ottobre 1992 […</w:t>
      </w:r>
      <w:r w:rsidRPr="00382CED">
        <w:rPr>
          <w:i/>
          <w:color w:val="000000"/>
          <w:sz w:val="24"/>
        </w:rPr>
        <w:t>Et Laura ne répondait rien</w:t>
      </w:r>
      <w:r w:rsidRPr="00382CED">
        <w:rPr>
          <w:color w:val="000000"/>
          <w:sz w:val="24"/>
        </w:rPr>
        <w:t>, Montréal, Leméac, 1991].</w:t>
      </w:r>
    </w:p>
    <w:p w14:paraId="0428089A" w14:textId="77777777" w:rsidR="00706EF3" w:rsidRPr="00382CED" w:rsidRDefault="00706EF3" w:rsidP="00706EF3">
      <w:pPr>
        <w:spacing w:after="240"/>
        <w:ind w:left="357" w:hanging="357"/>
        <w:jc w:val="both"/>
        <w:rPr>
          <w:sz w:val="24"/>
        </w:rPr>
      </w:pPr>
      <w:r w:rsidRPr="00382CED">
        <w:rPr>
          <w:smallCaps/>
          <w:color w:val="000000"/>
          <w:sz w:val="24"/>
        </w:rPr>
        <w:t>Chaurette, Normand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La società di Métis</w:t>
      </w:r>
      <w:r w:rsidRPr="00382CED">
        <w:rPr>
          <w:color w:val="000000"/>
          <w:sz w:val="24"/>
        </w:rPr>
        <w:t>, trad. di Panichi, Silvano, Compagnia Laboratorio Nove, Produzione Intercity-Krypton, regia di Ronfard, Alice, Festival Intercity Montréal 1, Sesto Fiorentino, ottobre 1992 [</w:t>
      </w:r>
      <w:r w:rsidRPr="00382CED">
        <w:rPr>
          <w:i/>
          <w:color w:val="000000"/>
          <w:sz w:val="24"/>
        </w:rPr>
        <w:t>La société de Métis</w:t>
      </w:r>
      <w:r w:rsidRPr="00382CED">
        <w:rPr>
          <w:color w:val="000000"/>
          <w:sz w:val="24"/>
        </w:rPr>
        <w:t>, Outremont, Leméac, 1983]</w:t>
      </w:r>
      <w:r w:rsidRPr="00382CED">
        <w:rPr>
          <w:sz w:val="24"/>
        </w:rPr>
        <w:t>.</w:t>
      </w:r>
    </w:p>
    <w:p w14:paraId="0EDEA562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Chaurette, Normand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Provincetown Playhouse, luglio 1919, avevo 19 anni</w:t>
      </w:r>
      <w:r w:rsidRPr="00382CED">
        <w:rPr>
          <w:color w:val="000000"/>
          <w:sz w:val="24"/>
        </w:rPr>
        <w:t>, trad. di Moccagatta, Francesca, lettura al Festival Intercity Montréal 2, Sesto Fiorentino, ottobre 1993 [</w:t>
      </w:r>
      <w:r w:rsidRPr="00382CED">
        <w:rPr>
          <w:i/>
          <w:color w:val="000000"/>
          <w:sz w:val="24"/>
        </w:rPr>
        <w:t>Provincetown Playhouse, juillet 1919, j’avais 19 ans</w:t>
      </w:r>
      <w:r w:rsidRPr="00382CED">
        <w:rPr>
          <w:color w:val="000000"/>
          <w:sz w:val="24"/>
        </w:rPr>
        <w:t>, Ottawa, Leméac, 1981].</w:t>
      </w:r>
    </w:p>
    <w:p w14:paraId="0E7B653D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Chaurette, Normand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Vi scrivo dal Cairo</w:t>
      </w:r>
      <w:r w:rsidRPr="00382CED">
        <w:rPr>
          <w:color w:val="000000"/>
          <w:sz w:val="24"/>
        </w:rPr>
        <w:t>, trad. di</w:t>
      </w:r>
      <w:r w:rsidRPr="00382CED">
        <w:rPr>
          <w:color w:val="FF0000"/>
          <w:sz w:val="24"/>
        </w:rPr>
        <w:t xml:space="preserve"> </w:t>
      </w:r>
      <w:r w:rsidRPr="00382CED">
        <w:rPr>
          <w:color w:val="000000"/>
          <w:sz w:val="24"/>
        </w:rPr>
        <w:t>Randazzo, Francesco, lettura al Teatro XX Secolo, Roma, marzo 1999 [</w:t>
      </w:r>
      <w:r w:rsidRPr="00382CED">
        <w:rPr>
          <w:i/>
          <w:color w:val="000000"/>
          <w:sz w:val="24"/>
        </w:rPr>
        <w:t>Je vous écris du Caire</w:t>
      </w:r>
      <w:r w:rsidRPr="00382CED">
        <w:rPr>
          <w:color w:val="000000"/>
          <w:sz w:val="24"/>
        </w:rPr>
        <w:t>, Montréal, Leméac, 1996; prima rappresentazione in Canada: 1993].</w:t>
      </w:r>
    </w:p>
    <w:p w14:paraId="2EE79753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Dupuis, Hervé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Fuga per un cavallo e un pianoforte</w:t>
      </w:r>
      <w:r w:rsidRPr="00382CED">
        <w:rPr>
          <w:color w:val="000000"/>
          <w:sz w:val="24"/>
        </w:rPr>
        <w:t>, trad. di Franchi, Eva, Compagnia degli Ostinati, regia di Randazzo, Francesco, prima assoluta in italiano al Teatro Argot, Roma, marzo 1994, seguita da una tournée italiana nel 1994 e nel 1995 [</w:t>
      </w:r>
      <w:r w:rsidRPr="00382CED">
        <w:rPr>
          <w:i/>
          <w:color w:val="000000"/>
          <w:sz w:val="24"/>
        </w:rPr>
        <w:t>Fugue pour un cheval et un piano</w:t>
      </w:r>
      <w:r w:rsidRPr="00382CED">
        <w:rPr>
          <w:color w:val="000000"/>
          <w:sz w:val="24"/>
        </w:rPr>
        <w:t>].</w:t>
      </w:r>
    </w:p>
    <w:p w14:paraId="05A50D8B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Fennario, David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Balconville</w:t>
      </w:r>
      <w:r w:rsidRPr="00382CED">
        <w:rPr>
          <w:sz w:val="24"/>
          <w:szCs w:val="24"/>
        </w:rPr>
        <w:t xml:space="preserve">, creazione della versione italiana, regia di Giulio Rubino, </w:t>
      </w:r>
      <w:r w:rsidRPr="00382CED">
        <w:rPr>
          <w:iCs/>
          <w:sz w:val="24"/>
          <w:szCs w:val="24"/>
        </w:rPr>
        <w:t>Festival Quartieri dell'Arte - Teatro Stabile delle Arti Medioevali, Caprarola, 20-21 ottobre 2005.</w:t>
      </w:r>
    </w:p>
    <w:p w14:paraId="28053E6D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lastRenderedPageBreak/>
        <w:t>Gauvreau, Claude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La carica dell’alce formentoso</w:t>
      </w:r>
      <w:r w:rsidRPr="00382CED">
        <w:rPr>
          <w:color w:val="000000"/>
          <w:sz w:val="24"/>
        </w:rPr>
        <w:t>, trad. di  Zausa, Sonia, riveduta e corretta da Campagnoli, Ruggero, lettura al Festival Intercity Montréal 2, Sesto Fiorentino, ottobre 1993 [</w:t>
      </w:r>
      <w:r w:rsidRPr="00382CED">
        <w:rPr>
          <w:i/>
          <w:color w:val="000000"/>
          <w:sz w:val="24"/>
        </w:rPr>
        <w:t>La charge de l’orignal épormyable</w:t>
      </w:r>
      <w:r w:rsidRPr="00382CED">
        <w:rPr>
          <w:color w:val="000000"/>
          <w:sz w:val="24"/>
        </w:rPr>
        <w:t>, Montréal, Éd. de l’Hexagone, 1992].</w:t>
      </w:r>
    </w:p>
    <w:p w14:paraId="6C38A686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Laberge, Marie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L’uomo grigio</w:t>
      </w:r>
      <w:r w:rsidRPr="00382CED">
        <w:rPr>
          <w:color w:val="000000"/>
          <w:sz w:val="24"/>
        </w:rPr>
        <w:t>, trad. di [s.n.], lettura al Teatro XX Secolo, Roma, marzo 1999 [</w:t>
      </w:r>
      <w:r w:rsidRPr="00382CED">
        <w:rPr>
          <w:i/>
          <w:color w:val="000000"/>
          <w:sz w:val="24"/>
        </w:rPr>
        <w:t>L’homme gris</w:t>
      </w:r>
      <w:r w:rsidRPr="00382CED">
        <w:rPr>
          <w:color w:val="000000"/>
          <w:sz w:val="24"/>
        </w:rPr>
        <w:t xml:space="preserve">, Montréal, VLB, 1986; prima rappresentazione in Canada: </w:t>
      </w:r>
      <w:r w:rsidRPr="00382CED">
        <w:rPr>
          <w:sz w:val="24"/>
        </w:rPr>
        <w:t>1984</w:t>
      </w:r>
      <w:r w:rsidRPr="00382CED">
        <w:rPr>
          <w:color w:val="000000"/>
          <w:sz w:val="24"/>
        </w:rPr>
        <w:t>].</w:t>
      </w:r>
    </w:p>
    <w:p w14:paraId="54595518" w14:textId="77777777" w:rsidR="00706EF3" w:rsidRPr="00382CED" w:rsidRDefault="00706EF3" w:rsidP="00706EF3">
      <w:pPr>
        <w:spacing w:after="240"/>
        <w:ind w:left="357" w:hanging="357"/>
        <w:jc w:val="both"/>
        <w:rPr>
          <w:sz w:val="24"/>
        </w:rPr>
      </w:pPr>
      <w:r w:rsidRPr="00382CED">
        <w:rPr>
          <w:smallCaps/>
          <w:color w:val="000000"/>
          <w:sz w:val="24"/>
        </w:rPr>
        <w:t>Lebeau, Suzanne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L’orchetto</w:t>
      </w:r>
      <w:r w:rsidRPr="00382CED">
        <w:rPr>
          <w:color w:val="000000"/>
          <w:sz w:val="24"/>
        </w:rPr>
        <w:t>, trad. di Allegri, Marina e Branca, Alberto, prima assoluta al Festival Vetrina Europa,  co-produzione Le Caroussel-Teatro delle Briciole-Vetrina Europa, regia di Gaudreault, Gervais, Teatro al Parco, Parma, dal 18 al 20 novembre 1998 [</w:t>
      </w:r>
      <w:r w:rsidRPr="00382CED">
        <w:rPr>
          <w:i/>
          <w:color w:val="000000"/>
          <w:sz w:val="24"/>
        </w:rPr>
        <w:t>L’ogrelet</w:t>
      </w:r>
      <w:r w:rsidRPr="00382CED">
        <w:rPr>
          <w:color w:val="000000"/>
          <w:sz w:val="24"/>
        </w:rPr>
        <w:t>, Outremont, Lanctôt, 1997].</w:t>
      </w:r>
    </w:p>
    <w:p w14:paraId="022261A6" w14:textId="77777777" w:rsidR="00706EF3" w:rsidRPr="00382CED" w:rsidRDefault="00706EF3" w:rsidP="00706EF3">
      <w:pPr>
        <w:spacing w:after="240"/>
        <w:ind w:left="357" w:hanging="357"/>
        <w:jc w:val="both"/>
        <w:rPr>
          <w:sz w:val="24"/>
        </w:rPr>
      </w:pPr>
      <w:r w:rsidRPr="00382CED">
        <w:rPr>
          <w:smallCaps/>
          <w:color w:val="000000"/>
          <w:sz w:val="24"/>
        </w:rPr>
        <w:t>Lebeau, Suzanne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Salvador</w:t>
      </w:r>
      <w:r w:rsidRPr="00382CED">
        <w:rPr>
          <w:color w:val="000000"/>
          <w:sz w:val="24"/>
        </w:rPr>
        <w:t>, trad. di Melano, Graziano e Dolza, Barbara, lettura al Festival Vetrina Europa, Teatro delle Briciole, Parma, autunno 1995; al Teatro S. Leonardo (La Baracca), Bologna, autunno 1995; al Festival di Muggia, autunno 1995; creazione italiana alla Settimana delle Arti, regia di D’Introna, Nino, Teatro Araldo, Torino, dicembre 1995, seguita da una tournée italiana nel 1996 [</w:t>
      </w:r>
      <w:r w:rsidRPr="00382CED">
        <w:rPr>
          <w:i/>
          <w:color w:val="000000"/>
          <w:sz w:val="24"/>
        </w:rPr>
        <w:t>Salvador: la montagne, l'enfant et la mangue</w:t>
      </w:r>
      <w:r w:rsidRPr="00382CED">
        <w:rPr>
          <w:color w:val="000000"/>
          <w:sz w:val="24"/>
        </w:rPr>
        <w:t>, Montréal, VLB, 1996; prima rappresentazione in Canada: 1994]</w:t>
      </w:r>
      <w:r w:rsidRPr="00382CED">
        <w:rPr>
          <w:sz w:val="24"/>
        </w:rPr>
        <w:t>.</w:t>
      </w:r>
    </w:p>
    <w:p w14:paraId="7C08CE4E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Lepage, Robert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Gli aghi e l’oppio</w:t>
      </w:r>
      <w:r w:rsidRPr="00382CED">
        <w:rPr>
          <w:color w:val="000000"/>
          <w:sz w:val="24"/>
        </w:rPr>
        <w:t>, trad. di Quadri, Franco, regia di Lepage, Robert, co-produzione Ex Machina/ Segnali, prima assoluta in italiano al Festival RomaEuropa, Roma, ottobre 1997, seguita da una tournée italiana dal 1997 al 1999 [</w:t>
      </w:r>
      <w:r w:rsidRPr="00382CED">
        <w:rPr>
          <w:i/>
          <w:color w:val="000000"/>
          <w:sz w:val="24"/>
        </w:rPr>
        <w:t>Les aiguilles et l’opium</w:t>
      </w:r>
      <w:r w:rsidRPr="00382CED">
        <w:rPr>
          <w:color w:val="000000"/>
          <w:sz w:val="24"/>
        </w:rPr>
        <w:t>].</w:t>
      </w:r>
    </w:p>
    <w:p w14:paraId="78DF7E98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Lepage, Robert</w:t>
      </w:r>
      <w:r w:rsidRPr="00382CED">
        <w:rPr>
          <w:color w:val="000000"/>
          <w:sz w:val="24"/>
        </w:rPr>
        <w:t xml:space="preserve">, e </w:t>
      </w:r>
      <w:r w:rsidRPr="00382CED">
        <w:rPr>
          <w:smallCaps/>
          <w:color w:val="000000"/>
          <w:sz w:val="24"/>
        </w:rPr>
        <w:t>Brassard, Marie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Le Polygraphe</w:t>
      </w:r>
      <w:r w:rsidRPr="00382CED">
        <w:rPr>
          <w:color w:val="000000"/>
          <w:sz w:val="24"/>
        </w:rPr>
        <w:t>, trad. di Quadri, Franco, regia di Lepage, Robert, co-produzione Ex Machina/Segnali, prima assoluta in italiano al Teatro Giovanni, Udine, Marzo 2000, seguita da un importante tournée italiana nel 2000 e nel 2001 [</w:t>
      </w:r>
      <w:r w:rsidRPr="00382CED">
        <w:rPr>
          <w:i/>
          <w:color w:val="000000"/>
          <w:sz w:val="24"/>
        </w:rPr>
        <w:t>Le Polygraphe</w:t>
      </w:r>
      <w:r w:rsidRPr="00382CED">
        <w:rPr>
          <w:color w:val="000000"/>
          <w:sz w:val="24"/>
        </w:rPr>
        <w:t>].</w:t>
      </w:r>
    </w:p>
    <w:p w14:paraId="31089284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Marans, Marc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Plateforme</w:t>
      </w:r>
      <w:r w:rsidRPr="00382CED">
        <w:rPr>
          <w:sz w:val="24"/>
          <w:szCs w:val="24"/>
        </w:rPr>
        <w:t xml:space="preserve">, lettura della versione italiana nell’ambito di </w:t>
      </w:r>
      <w:r w:rsidRPr="00382CED">
        <w:rPr>
          <w:iCs/>
          <w:sz w:val="24"/>
          <w:szCs w:val="24"/>
        </w:rPr>
        <w:t>“Parole di scena. Festival di drammaturgia contemporanea” - Teatro Argot, Roma,</w:t>
      </w:r>
      <w:r w:rsidRPr="00382CED">
        <w:rPr>
          <w:i/>
          <w:iCs/>
          <w:sz w:val="24"/>
          <w:szCs w:val="24"/>
        </w:rPr>
        <w:t xml:space="preserve"> </w:t>
      </w:r>
      <w:r w:rsidRPr="00382CED">
        <w:rPr>
          <w:sz w:val="24"/>
          <w:szCs w:val="24"/>
        </w:rPr>
        <w:t>31 maggio 2007.</w:t>
      </w:r>
    </w:p>
    <w:p w14:paraId="30E9B130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Monty, Michel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Incidenti di percorso</w:t>
      </w:r>
      <w:r w:rsidRPr="00382CED">
        <w:rPr>
          <w:color w:val="000000"/>
          <w:sz w:val="24"/>
        </w:rPr>
        <w:t>, trad. di Randazzo, Francesco, lettura al Teatro XX Secolo, Roma, marzo 1999; lettura al Teatro Duse, Accademia d’Arte drammatica D’Amico, Silvio, Roma, 5-6 aprile 2002 [</w:t>
      </w:r>
      <w:r w:rsidRPr="00382CED">
        <w:rPr>
          <w:i/>
          <w:color w:val="000000"/>
          <w:sz w:val="24"/>
        </w:rPr>
        <w:t>Accidents de parcours</w:t>
      </w:r>
      <w:r w:rsidRPr="00382CED">
        <w:rPr>
          <w:color w:val="000000"/>
          <w:sz w:val="24"/>
        </w:rPr>
        <w:t>, Montréal, Les Herbes Rouges, 1993; prima rappresentazione in Canada: 1992].</w:t>
      </w:r>
    </w:p>
    <w:p w14:paraId="103F531C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Parent, Micheline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Juliette à la foire</w:t>
      </w:r>
      <w:r w:rsidRPr="00382CED">
        <w:rPr>
          <w:sz w:val="24"/>
          <w:szCs w:val="24"/>
        </w:rPr>
        <w:t xml:space="preserve">, mise en lecture della versione italiana nell’ambito di </w:t>
      </w:r>
      <w:r w:rsidRPr="00382CED">
        <w:rPr>
          <w:iCs/>
          <w:sz w:val="24"/>
          <w:szCs w:val="24"/>
        </w:rPr>
        <w:t>"Parole di scena. Festival di drammaturgia contemporanea"</w:t>
      </w:r>
      <w:r w:rsidRPr="00382CED">
        <w:rPr>
          <w:i/>
          <w:iCs/>
          <w:sz w:val="24"/>
          <w:szCs w:val="24"/>
        </w:rPr>
        <w:t xml:space="preserve"> - </w:t>
      </w:r>
      <w:r w:rsidRPr="00382CED">
        <w:rPr>
          <w:iCs/>
          <w:sz w:val="24"/>
          <w:szCs w:val="24"/>
        </w:rPr>
        <w:t>Teatro Argot</w:t>
      </w:r>
      <w:r w:rsidRPr="00382CED">
        <w:rPr>
          <w:sz w:val="24"/>
          <w:szCs w:val="24"/>
        </w:rPr>
        <w:t>, Roma, 30 maggio 2007</w:t>
      </w:r>
    </w:p>
    <w:p w14:paraId="68641663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Pedneault, Hélène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La deposizione</w:t>
      </w:r>
      <w:r w:rsidRPr="00382CED">
        <w:rPr>
          <w:color w:val="000000"/>
          <w:sz w:val="24"/>
        </w:rPr>
        <w:t>, trad. di Fontana Arnaldi, Anna, Teatro Italia, regia di Landi, Paolo Emilio, prima assoluta in italiano al Teatro Agorà, Roma, dal 5 al 30 ottobre 1994; lettura al Teatro Agorà, marzo 1999 [</w:t>
      </w:r>
      <w:r w:rsidRPr="00382CED">
        <w:rPr>
          <w:i/>
          <w:color w:val="000000"/>
          <w:sz w:val="24"/>
        </w:rPr>
        <w:t>La déposition</w:t>
      </w:r>
      <w:r w:rsidRPr="00382CED">
        <w:rPr>
          <w:color w:val="000000"/>
          <w:sz w:val="24"/>
        </w:rPr>
        <w:t>, Montréal, VLB, 1988].</w:t>
      </w:r>
    </w:p>
    <w:p w14:paraId="62BBBD2A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lastRenderedPageBreak/>
        <w:t>Quintal, Patrick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Kraken, Favola alla deriva</w:t>
      </w:r>
      <w:r w:rsidRPr="00382CED">
        <w:rPr>
          <w:color w:val="000000"/>
          <w:sz w:val="24"/>
        </w:rPr>
        <w:t>, trad. di Franchi, Eva, Cooperativa del Giullare, regia di Franchi, Eva, Roma, Teatro Colosseo, 1993 [</w:t>
      </w:r>
      <w:r w:rsidRPr="00382CED">
        <w:rPr>
          <w:i/>
          <w:color w:val="000000"/>
          <w:sz w:val="24"/>
        </w:rPr>
        <w:t>Kraken</w:t>
      </w:r>
      <w:r w:rsidRPr="00382CED">
        <w:rPr>
          <w:color w:val="000000"/>
          <w:sz w:val="24"/>
        </w:rPr>
        <w:t>].</w:t>
      </w:r>
    </w:p>
    <w:p w14:paraId="5754CEFF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Quintal, Patrick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Mowgli dal libro della Giungla</w:t>
      </w:r>
      <w:r w:rsidRPr="00382CED">
        <w:rPr>
          <w:color w:val="000000"/>
          <w:sz w:val="24"/>
        </w:rPr>
        <w:t>, trad. di Franchi, Eva, regia di Franchi, Eva, “Cortile</w:t>
      </w:r>
      <w:r w:rsidRPr="00382CED">
        <w:rPr>
          <w:i/>
          <w:color w:val="000000"/>
          <w:sz w:val="24"/>
        </w:rPr>
        <w:t xml:space="preserve"> </w:t>
      </w:r>
      <w:r w:rsidRPr="00382CED">
        <w:rPr>
          <w:color w:val="000000"/>
          <w:sz w:val="24"/>
        </w:rPr>
        <w:t>Montanari”, Verona, dal 10 al 27 luglio 1997 [</w:t>
      </w:r>
      <w:r w:rsidRPr="00382CED">
        <w:rPr>
          <w:i/>
          <w:color w:val="000000"/>
          <w:sz w:val="24"/>
        </w:rPr>
        <w:t>Mowgli du livre de la jungle (d’après Kipling)</w:t>
      </w:r>
      <w:r w:rsidRPr="00382CED">
        <w:rPr>
          <w:color w:val="000000"/>
          <w:sz w:val="24"/>
        </w:rPr>
        <w:t>].</w:t>
      </w:r>
    </w:p>
    <w:p w14:paraId="6B95E533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Saucier, Patrick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Deux semaines après l'éternité</w:t>
      </w:r>
      <w:r w:rsidRPr="00382CED">
        <w:rPr>
          <w:sz w:val="24"/>
          <w:szCs w:val="24"/>
        </w:rPr>
        <w:t xml:space="preserve">, lettura della versione italiana nell’ambito di </w:t>
      </w:r>
      <w:r w:rsidRPr="00382CED">
        <w:rPr>
          <w:color w:val="000000"/>
          <w:sz w:val="24"/>
        </w:rPr>
        <w:t>“</w:t>
      </w:r>
      <w:r w:rsidRPr="00382CED">
        <w:rPr>
          <w:iCs/>
          <w:sz w:val="24"/>
          <w:szCs w:val="24"/>
        </w:rPr>
        <w:t>Parole di scena. Festival di drammaturgia contemporanea</w:t>
      </w:r>
      <w:r w:rsidRPr="00382CED">
        <w:rPr>
          <w:color w:val="000000"/>
          <w:sz w:val="24"/>
        </w:rPr>
        <w:t>”</w:t>
      </w:r>
      <w:r w:rsidRPr="00382CED">
        <w:rPr>
          <w:iCs/>
          <w:sz w:val="24"/>
          <w:szCs w:val="24"/>
        </w:rPr>
        <w:t xml:space="preserve"> - Teatro Argot</w:t>
      </w:r>
      <w:r w:rsidRPr="00382CED">
        <w:rPr>
          <w:i/>
          <w:iCs/>
          <w:sz w:val="24"/>
          <w:szCs w:val="24"/>
        </w:rPr>
        <w:t>,</w:t>
      </w:r>
      <w:r w:rsidRPr="00382CED">
        <w:rPr>
          <w:iCs/>
          <w:sz w:val="24"/>
          <w:szCs w:val="24"/>
        </w:rPr>
        <w:t xml:space="preserve"> Roma,</w:t>
      </w:r>
      <w:r w:rsidRPr="00382CED">
        <w:rPr>
          <w:sz w:val="24"/>
          <w:szCs w:val="24"/>
        </w:rPr>
        <w:t xml:space="preserve"> 1 giugno 2007.</w:t>
      </w:r>
    </w:p>
    <w:p w14:paraId="7086CA30" w14:textId="77777777" w:rsidR="00706EF3" w:rsidRPr="00382CED" w:rsidRDefault="00706EF3" w:rsidP="00706EF3">
      <w:pPr>
        <w:spacing w:after="240"/>
        <w:ind w:left="360" w:hanging="360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Tremblay, Larry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La libellula di Chicoutimi</w:t>
      </w:r>
      <w:r w:rsidRPr="00382CED">
        <w:rPr>
          <w:color w:val="000000"/>
          <w:sz w:val="24"/>
        </w:rPr>
        <w:t>, trad. di Leoni, Marzia, lettura al Teatro Argot, Roma, febbraio 2002; produzione Teatro Argot, regia di Panicci, Maurizio, Teatro Argot, Roma, dal 26 al 28 novembre 2002 [</w:t>
      </w:r>
      <w:r w:rsidRPr="00382CED">
        <w:rPr>
          <w:i/>
          <w:color w:val="000000"/>
          <w:sz w:val="24"/>
        </w:rPr>
        <w:t>The Dragonfly of Chicoutimi</w:t>
      </w:r>
      <w:r w:rsidRPr="00382CED">
        <w:rPr>
          <w:color w:val="000000"/>
          <w:sz w:val="24"/>
        </w:rPr>
        <w:t>, Montréal, Les Herbes Rouges, 1995].</w:t>
      </w:r>
    </w:p>
    <w:p w14:paraId="7E078C98" w14:textId="77777777" w:rsidR="00706EF3" w:rsidRPr="00382CED" w:rsidRDefault="00706EF3" w:rsidP="00706EF3">
      <w:pPr>
        <w:spacing w:after="240"/>
        <w:ind w:left="360" w:hanging="360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Tremblay, Michel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Damnée Manon, sacrée Sandra</w:t>
      </w:r>
      <w:r w:rsidRPr="00382CED">
        <w:rPr>
          <w:sz w:val="24"/>
          <w:szCs w:val="24"/>
        </w:rPr>
        <w:t xml:space="preserve">, presentazione della versione italiana al festival </w:t>
      </w:r>
      <w:r w:rsidRPr="00382CED">
        <w:rPr>
          <w:i/>
          <w:iCs/>
          <w:sz w:val="24"/>
          <w:szCs w:val="24"/>
        </w:rPr>
        <w:t>I solisti del Teatro ai Giardini della Filarmonica</w:t>
      </w:r>
      <w:r w:rsidRPr="00382CED">
        <w:rPr>
          <w:iCs/>
          <w:sz w:val="24"/>
          <w:szCs w:val="24"/>
        </w:rPr>
        <w:t>, Roma,</w:t>
      </w:r>
      <w:r w:rsidRPr="00382CED">
        <w:rPr>
          <w:i/>
          <w:iCs/>
          <w:sz w:val="24"/>
          <w:szCs w:val="24"/>
        </w:rPr>
        <w:t xml:space="preserve"> </w:t>
      </w:r>
      <w:r w:rsidRPr="00382CED">
        <w:rPr>
          <w:sz w:val="24"/>
          <w:szCs w:val="24"/>
        </w:rPr>
        <w:t>20 luglio 2006.</w:t>
      </w:r>
    </w:p>
    <w:p w14:paraId="02A9987C" w14:textId="77777777" w:rsidR="00706EF3" w:rsidRPr="00382CED" w:rsidRDefault="00706EF3" w:rsidP="00706EF3">
      <w:pPr>
        <w:spacing w:after="240"/>
        <w:ind w:left="357" w:hanging="357"/>
        <w:jc w:val="both"/>
        <w:rPr>
          <w:sz w:val="24"/>
        </w:rPr>
      </w:pPr>
      <w:r w:rsidRPr="00382CED">
        <w:rPr>
          <w:smallCaps/>
          <w:color w:val="000000"/>
          <w:sz w:val="24"/>
        </w:rPr>
        <w:t>Tremblay, Michel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Il vero mondo?</w:t>
      </w:r>
      <w:r w:rsidRPr="00382CED">
        <w:rPr>
          <w:color w:val="000000"/>
          <w:sz w:val="24"/>
        </w:rPr>
        <w:t>, trad. di Moccagatta, Francesca, lettura al Festival Intercity Montréal 2, Sesto Fiorentino, ottobre 1993 [</w:t>
      </w:r>
      <w:r w:rsidRPr="00382CED">
        <w:rPr>
          <w:i/>
          <w:color w:val="000000"/>
          <w:sz w:val="24"/>
        </w:rPr>
        <w:t>Le vrai monde?</w:t>
      </w:r>
      <w:r w:rsidRPr="00382CED">
        <w:rPr>
          <w:color w:val="000000"/>
          <w:sz w:val="24"/>
        </w:rPr>
        <w:t>, Outremont, Leméac, 1987]</w:t>
      </w:r>
      <w:r w:rsidRPr="00382CED">
        <w:rPr>
          <w:sz w:val="24"/>
        </w:rPr>
        <w:t>.</w:t>
      </w:r>
    </w:p>
    <w:p w14:paraId="3F4B8ADD" w14:textId="77777777" w:rsidR="00706EF3" w:rsidRPr="00382CED" w:rsidRDefault="00706EF3" w:rsidP="00706EF3">
      <w:pPr>
        <w:spacing w:after="240"/>
        <w:ind w:left="426" w:hanging="426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Tremblay, Michel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iCs/>
          <w:sz w:val="24"/>
          <w:szCs w:val="24"/>
        </w:rPr>
        <w:t>Le cinque età di Albertina</w:t>
      </w:r>
      <w:r w:rsidRPr="00382CED">
        <w:rPr>
          <w:iCs/>
          <w:sz w:val="24"/>
          <w:szCs w:val="24"/>
        </w:rPr>
        <w:t>,</w:t>
      </w:r>
      <w:r w:rsidRPr="00382CED">
        <w:rPr>
          <w:sz w:val="24"/>
          <w:szCs w:val="24"/>
        </w:rPr>
        <w:t xml:space="preserve"> </w:t>
      </w:r>
      <w:r w:rsidRPr="00382CED">
        <w:rPr>
          <w:iCs/>
          <w:sz w:val="24"/>
          <w:szCs w:val="24"/>
        </w:rPr>
        <w:t>Teatro Flaiano</w:t>
      </w:r>
      <w:r w:rsidRPr="00382CED">
        <w:rPr>
          <w:sz w:val="24"/>
          <w:szCs w:val="24"/>
        </w:rPr>
        <w:t>, Roma, 3-4 giugno 2006 [</w:t>
      </w:r>
      <w:r w:rsidRPr="00382CED">
        <w:rPr>
          <w:i/>
          <w:sz w:val="24"/>
          <w:szCs w:val="24"/>
        </w:rPr>
        <w:t>Albertine en cinq temps</w:t>
      </w:r>
      <w:r w:rsidRPr="00382CED">
        <w:rPr>
          <w:sz w:val="24"/>
          <w:szCs w:val="24"/>
        </w:rPr>
        <w:t>, Montréal, Leméac, 1999].</w:t>
      </w:r>
    </w:p>
    <w:p w14:paraId="501B1482" w14:textId="77777777" w:rsidR="00706EF3" w:rsidRPr="00382CED" w:rsidRDefault="00706EF3" w:rsidP="00706EF3">
      <w:pPr>
        <w:spacing w:after="240"/>
        <w:ind w:left="357" w:hanging="357"/>
        <w:jc w:val="both"/>
        <w:rPr>
          <w:color w:val="000000"/>
          <w:sz w:val="24"/>
        </w:rPr>
      </w:pPr>
      <w:r w:rsidRPr="00382CED">
        <w:rPr>
          <w:smallCaps/>
          <w:color w:val="000000"/>
          <w:sz w:val="24"/>
        </w:rPr>
        <w:t>Vaillancourt, Lise</w:t>
      </w:r>
      <w:r w:rsidRPr="00382CED">
        <w:rPr>
          <w:color w:val="000000"/>
          <w:sz w:val="24"/>
        </w:rPr>
        <w:t xml:space="preserve">, </w:t>
      </w:r>
      <w:r w:rsidRPr="00382CED">
        <w:rPr>
          <w:i/>
          <w:color w:val="000000"/>
          <w:sz w:val="24"/>
        </w:rPr>
        <w:t>Marie Antoine, Opus 1</w:t>
      </w:r>
      <w:r w:rsidRPr="00382CED">
        <w:rPr>
          <w:color w:val="000000"/>
          <w:sz w:val="24"/>
        </w:rPr>
        <w:t>, trad. di Danese, Titti, lettura al Festival Intercity Montréal 1, Sesto Fiorentino, ottobre 1992 [</w:t>
      </w:r>
      <w:r w:rsidRPr="00382CED">
        <w:rPr>
          <w:i/>
          <w:color w:val="000000"/>
          <w:sz w:val="24"/>
        </w:rPr>
        <w:t>Marie Antoine, Opus 1</w:t>
      </w:r>
      <w:r w:rsidRPr="00382CED">
        <w:rPr>
          <w:color w:val="000000"/>
          <w:sz w:val="24"/>
        </w:rPr>
        <w:t>, Montréal, Les Herbes Rouges, 1988; prima rappresentazione in Canada: 1984].</w:t>
      </w:r>
    </w:p>
    <w:p w14:paraId="39EE9000" w14:textId="77777777" w:rsidR="00706EF3" w:rsidRPr="00382CED" w:rsidRDefault="00706EF3" w:rsidP="00706EF3">
      <w:pPr>
        <w:ind w:left="425" w:hanging="425"/>
        <w:jc w:val="both"/>
        <w:rPr>
          <w:sz w:val="24"/>
          <w:szCs w:val="24"/>
        </w:rPr>
      </w:pPr>
      <w:r w:rsidRPr="00382CED">
        <w:rPr>
          <w:smallCaps/>
          <w:sz w:val="24"/>
          <w:szCs w:val="24"/>
        </w:rPr>
        <w:t>Vandal, Bernard</w:t>
      </w:r>
      <w:r w:rsidRPr="00382CED">
        <w:rPr>
          <w:sz w:val="24"/>
          <w:szCs w:val="24"/>
        </w:rPr>
        <w:t xml:space="preserve">, </w:t>
      </w:r>
      <w:r w:rsidRPr="00382CED">
        <w:rPr>
          <w:i/>
          <w:sz w:val="24"/>
          <w:szCs w:val="24"/>
        </w:rPr>
        <w:t>Un jardin sur la lune</w:t>
      </w:r>
      <w:r w:rsidRPr="00382CED">
        <w:rPr>
          <w:sz w:val="24"/>
          <w:szCs w:val="24"/>
        </w:rPr>
        <w:t>, creazione della versione italiana, Firenze Queer Festival - Cinema Spaziouno, Firenze, 30 maggio 2006.</w:t>
      </w:r>
    </w:p>
    <w:p w14:paraId="10172280" w14:textId="77777777" w:rsidR="003A6E33" w:rsidRDefault="003A6E33"/>
    <w:sectPr w:rsidR="003A6E33" w:rsidSect="00DD312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2316A5"/>
    <w:multiLevelType w:val="multilevel"/>
    <w:tmpl w:val="BA76D5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lang w:val="fr-FR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EF3"/>
    <w:rsid w:val="003A6E33"/>
    <w:rsid w:val="00420C4A"/>
    <w:rsid w:val="00540C30"/>
    <w:rsid w:val="00706EF3"/>
    <w:rsid w:val="00DD3123"/>
    <w:rsid w:val="00FD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5B9EA5"/>
  <w15:chartTrackingRefBased/>
  <w15:docId w15:val="{4CA3DF42-93EB-D54C-B6F4-8EE5F891D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EF3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Titre1">
    <w:name w:val="heading 1"/>
    <w:basedOn w:val="Normal"/>
    <w:next w:val="Normal"/>
    <w:link w:val="Titre1Car"/>
    <w:uiPriority w:val="9"/>
    <w:qFormat/>
    <w:rsid w:val="00FD044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fr-CA" w:eastAsia="en-US"/>
    </w:rPr>
  </w:style>
  <w:style w:type="paragraph" w:styleId="Titre2">
    <w:name w:val="heading 2"/>
    <w:basedOn w:val="Normal"/>
    <w:next w:val="Normal"/>
    <w:link w:val="Titre2Car"/>
    <w:qFormat/>
    <w:rsid w:val="00540C30"/>
    <w:pPr>
      <w:keepNext/>
      <w:spacing w:before="240" w:after="240"/>
      <w:jc w:val="both"/>
      <w:outlineLvl w:val="1"/>
    </w:pPr>
    <w:rPr>
      <w:rFonts w:asciiTheme="minorHAnsi" w:eastAsiaTheme="minorHAnsi" w:hAnsiTheme="minorHAnsi" w:cstheme="minorBidi"/>
      <w:sz w:val="22"/>
      <w:szCs w:val="28"/>
      <w:lang w:val="fr-CA" w:eastAsia="fr-FR"/>
    </w:rPr>
  </w:style>
  <w:style w:type="paragraph" w:styleId="Titre3">
    <w:name w:val="heading 3"/>
    <w:basedOn w:val="Normal"/>
    <w:next w:val="Normal"/>
    <w:link w:val="Titre3Car"/>
    <w:autoRedefine/>
    <w:qFormat/>
    <w:rsid w:val="00706EF3"/>
    <w:pPr>
      <w:keepNext/>
      <w:spacing w:before="240" w:after="60" w:line="360" w:lineRule="auto"/>
      <w:ind w:left="708"/>
      <w:jc w:val="center"/>
      <w:outlineLvl w:val="2"/>
    </w:pPr>
    <w:rPr>
      <w:rFonts w:asciiTheme="minorHAnsi" w:eastAsiaTheme="minorHAnsi" w:hAnsiTheme="minorHAnsi" w:cstheme="minorBidi"/>
      <w:sz w:val="36"/>
      <w:szCs w:val="40"/>
      <w:lang w:val="fr-CA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rsid w:val="00540C30"/>
    <w:rPr>
      <w:sz w:val="22"/>
      <w:szCs w:val="28"/>
      <w:lang w:eastAsia="fr-FR"/>
    </w:rPr>
  </w:style>
  <w:style w:type="paragraph" w:styleId="TM2">
    <w:name w:val="toc 2"/>
    <w:basedOn w:val="Titre3"/>
    <w:next w:val="Normal"/>
    <w:autoRedefine/>
    <w:uiPriority w:val="39"/>
    <w:qFormat/>
    <w:rsid w:val="00540C30"/>
    <w:pPr>
      <w:keepNext w:val="0"/>
      <w:numPr>
        <w:ilvl w:val="1"/>
      </w:numPr>
      <w:spacing w:before="0" w:after="220"/>
      <w:ind w:left="708"/>
    </w:pPr>
    <w:rPr>
      <w:rFonts w:ascii="Times New Roman" w:eastAsia="Times New Roman" w:hAnsi="Times New Roman" w:cs="Times New Roman"/>
      <w:color w:val="000000"/>
    </w:rPr>
  </w:style>
  <w:style w:type="character" w:customStyle="1" w:styleId="Titre3Car">
    <w:name w:val="Titre 3 Car"/>
    <w:link w:val="Titre3"/>
    <w:rsid w:val="00706EF3"/>
    <w:rPr>
      <w:sz w:val="36"/>
      <w:szCs w:val="40"/>
      <w:lang w:eastAsia="fr-FR"/>
    </w:rPr>
  </w:style>
  <w:style w:type="paragraph" w:customStyle="1" w:styleId="Titre2B">
    <w:name w:val="Titre 2 (B)"/>
    <w:basedOn w:val="TM2"/>
    <w:autoRedefine/>
    <w:qFormat/>
    <w:rsid w:val="00540C30"/>
  </w:style>
  <w:style w:type="paragraph" w:styleId="TM1">
    <w:name w:val="toc 1"/>
    <w:basedOn w:val="Titre1"/>
    <w:next w:val="Normal"/>
    <w:autoRedefine/>
    <w:uiPriority w:val="39"/>
    <w:qFormat/>
    <w:rsid w:val="00FD044E"/>
    <w:pPr>
      <w:keepNext w:val="0"/>
      <w:keepLines w:val="0"/>
      <w:spacing w:before="120"/>
      <w:ind w:firstLine="425"/>
      <w:jc w:val="both"/>
      <w:outlineLvl w:val="9"/>
    </w:pPr>
    <w:rPr>
      <w:rFonts w:ascii="Times New Roman" w:eastAsia="Times New Roman" w:hAnsi="Times New Roman" w:cs="Times New Roman"/>
      <w:bCs/>
      <w:iCs/>
      <w:color w:val="auto"/>
      <w:sz w:val="22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FD04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1020</Words>
  <Characters>5612</Characters>
  <Application>Microsoft Office Word</Application>
  <DocSecurity>0</DocSecurity>
  <Lines>46</Lines>
  <Paragraphs>13</Paragraphs>
  <ScaleCrop>false</ScaleCrop>
  <Company/>
  <LinksUpToDate>false</LinksUpToDate>
  <CharactersWithSpaces>6619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Pelletier, Eugénie</dc:creator>
  <cp:keywords/>
  <dc:description/>
  <cp:lastModifiedBy>Pelletier, Eugénie</cp:lastModifiedBy>
  <cp:revision>1</cp:revision>
  <dcterms:created xsi:type="dcterms:W3CDTF">2025-02-26T12:54:00Z</dcterms:created>
  <dcterms:modified xsi:type="dcterms:W3CDTF">2025-02-26T12:54:00Z</dcterms:modified>
</cp:coreProperties>
</file>